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52F" w:rsidRDefault="007B052F"/>
    <w:p w:rsidR="007B052F" w:rsidRPr="004E25DB" w:rsidRDefault="00DB2A42" w:rsidP="00DB2A42">
      <w:pPr>
        <w:rPr>
          <w:rFonts w:ascii="Century" w:hAnsi="Century"/>
          <w:b/>
          <w:sz w:val="36"/>
          <w:szCs w:val="36"/>
        </w:rPr>
      </w:pPr>
      <w:r w:rsidRPr="004E25DB">
        <w:rPr>
          <w:rFonts w:ascii="Century" w:hAnsi="Century"/>
          <w:b/>
          <w:sz w:val="36"/>
          <w:szCs w:val="36"/>
        </w:rPr>
        <w:t>Vážení spoluobčané,</w:t>
      </w:r>
    </w:p>
    <w:p w:rsidR="00DB2A42" w:rsidRPr="004E25DB" w:rsidRDefault="00DB2A42" w:rsidP="00DB2A42">
      <w:pPr>
        <w:rPr>
          <w:rFonts w:ascii="Century" w:hAnsi="Century"/>
          <w:b/>
          <w:sz w:val="36"/>
          <w:szCs w:val="36"/>
        </w:rPr>
      </w:pPr>
      <w:r w:rsidRPr="004E25DB">
        <w:rPr>
          <w:rFonts w:ascii="Century" w:hAnsi="Century"/>
          <w:b/>
          <w:sz w:val="36"/>
          <w:szCs w:val="36"/>
        </w:rPr>
        <w:t>v nadcházejících měsících dojde k zahájení dlouho plánované akce – budování nové kanalizace v obcích Rychnovku a Zvoli. Z tohoto důvodu proběhne</w:t>
      </w:r>
    </w:p>
    <w:p w:rsidR="00787595" w:rsidRPr="00787595" w:rsidRDefault="00787595" w:rsidP="007B052F">
      <w:pPr>
        <w:jc w:val="center"/>
        <w:rPr>
          <w:rFonts w:ascii="Century" w:hAnsi="Century"/>
          <w:b/>
          <w:sz w:val="18"/>
          <w:szCs w:val="18"/>
        </w:rPr>
      </w:pPr>
    </w:p>
    <w:p w:rsidR="007B052F" w:rsidRPr="005217A2" w:rsidRDefault="007B052F" w:rsidP="007B052F">
      <w:pPr>
        <w:jc w:val="center"/>
        <w:rPr>
          <w:rFonts w:ascii="Century" w:hAnsi="Century"/>
          <w:b/>
          <w:sz w:val="48"/>
          <w:szCs w:val="48"/>
        </w:rPr>
      </w:pPr>
      <w:r w:rsidRPr="005217A2">
        <w:rPr>
          <w:rFonts w:ascii="Century" w:hAnsi="Century"/>
          <w:b/>
          <w:sz w:val="48"/>
          <w:szCs w:val="48"/>
        </w:rPr>
        <w:t>10. června 2014 od 19:00 v Tesku</w:t>
      </w:r>
    </w:p>
    <w:p w:rsidR="001D3A80" w:rsidRPr="005217A2" w:rsidRDefault="007B052F" w:rsidP="007B052F">
      <w:pPr>
        <w:jc w:val="center"/>
        <w:rPr>
          <w:rFonts w:ascii="Century" w:hAnsi="Century"/>
          <w:sz w:val="36"/>
          <w:szCs w:val="36"/>
        </w:rPr>
      </w:pPr>
      <w:r w:rsidRPr="005217A2">
        <w:rPr>
          <w:rFonts w:ascii="Century" w:hAnsi="Century"/>
          <w:sz w:val="36"/>
          <w:szCs w:val="36"/>
        </w:rPr>
        <w:t xml:space="preserve">informativní schůzka </w:t>
      </w:r>
      <w:r w:rsidR="00DB2A42" w:rsidRPr="005217A2">
        <w:rPr>
          <w:rFonts w:ascii="Century" w:hAnsi="Century"/>
          <w:sz w:val="36"/>
          <w:szCs w:val="36"/>
        </w:rPr>
        <w:t>k nové kanalizaci</w:t>
      </w:r>
    </w:p>
    <w:p w:rsidR="007B052F" w:rsidRPr="005217A2" w:rsidRDefault="007B052F">
      <w:pPr>
        <w:rPr>
          <w:rFonts w:ascii="Century" w:hAnsi="Century"/>
          <w:sz w:val="36"/>
          <w:szCs w:val="36"/>
        </w:rPr>
      </w:pPr>
    </w:p>
    <w:p w:rsidR="007B052F" w:rsidRPr="00787595" w:rsidRDefault="007B052F">
      <w:pPr>
        <w:rPr>
          <w:rFonts w:ascii="Century" w:hAnsi="Century"/>
          <w:sz w:val="32"/>
          <w:szCs w:val="32"/>
        </w:rPr>
      </w:pPr>
      <w:r w:rsidRPr="00787595">
        <w:rPr>
          <w:rFonts w:ascii="Century" w:hAnsi="Century"/>
          <w:sz w:val="32"/>
          <w:szCs w:val="32"/>
        </w:rPr>
        <w:t>Na</w:t>
      </w:r>
      <w:r w:rsidR="007D0817">
        <w:rPr>
          <w:rFonts w:ascii="Century" w:hAnsi="Century"/>
          <w:sz w:val="32"/>
          <w:szCs w:val="32"/>
        </w:rPr>
        <w:t xml:space="preserve"> vaše případné dotazy</w:t>
      </w:r>
      <w:r w:rsidRPr="00787595">
        <w:rPr>
          <w:rFonts w:ascii="Century" w:hAnsi="Century"/>
          <w:sz w:val="32"/>
          <w:szCs w:val="32"/>
        </w:rPr>
        <w:t xml:space="preserve"> budou připraveni odpovídat zástupci projektanta (VIS s.r.o. Hradec Králové) i zhotovitele (firem CGM Praha a BAK Trutnov). </w:t>
      </w:r>
    </w:p>
    <w:p w:rsidR="007D0817" w:rsidRDefault="007D0817" w:rsidP="007B052F">
      <w:pPr>
        <w:rPr>
          <w:rFonts w:ascii="Century" w:hAnsi="Century"/>
          <w:sz w:val="32"/>
          <w:szCs w:val="32"/>
        </w:rPr>
      </w:pPr>
    </w:p>
    <w:p w:rsidR="007B052F" w:rsidRPr="00787595" w:rsidRDefault="007D0817" w:rsidP="007B052F">
      <w:pPr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>P</w:t>
      </w:r>
      <w:r w:rsidR="007B052F" w:rsidRPr="00787595">
        <w:rPr>
          <w:rFonts w:ascii="Century" w:hAnsi="Century"/>
          <w:sz w:val="32"/>
          <w:szCs w:val="32"/>
        </w:rPr>
        <w:t>rováděcí dokumentace</w:t>
      </w:r>
      <w:r>
        <w:rPr>
          <w:rFonts w:ascii="Century" w:hAnsi="Century"/>
          <w:sz w:val="32"/>
          <w:szCs w:val="32"/>
        </w:rPr>
        <w:t xml:space="preserve"> je k nahlédnutí na obecním úřadě a bude připravena i na této schůzce.</w:t>
      </w:r>
    </w:p>
    <w:p w:rsidR="00D02C18" w:rsidRDefault="00D02C18" w:rsidP="00787595">
      <w:pPr>
        <w:rPr>
          <w:rFonts w:ascii="Century" w:hAnsi="Century"/>
          <w:sz w:val="32"/>
          <w:szCs w:val="32"/>
        </w:rPr>
      </w:pPr>
    </w:p>
    <w:p w:rsidR="00787595" w:rsidRPr="00D02C18" w:rsidRDefault="00787595" w:rsidP="00787595">
      <w:pPr>
        <w:rPr>
          <w:rFonts w:ascii="Century" w:hAnsi="Century"/>
          <w:sz w:val="32"/>
          <w:szCs w:val="32"/>
        </w:rPr>
      </w:pPr>
      <w:r w:rsidRPr="00D02C18">
        <w:rPr>
          <w:rFonts w:ascii="Century" w:hAnsi="Century"/>
          <w:sz w:val="32"/>
          <w:szCs w:val="32"/>
        </w:rPr>
        <w:t>Pokud se nebudete moci zúčastnit osobně, všechny důležité informace z tohoto setkání vám budou doručeny do vašich poštovních schránek.</w:t>
      </w:r>
    </w:p>
    <w:p w:rsidR="00D02C18" w:rsidRPr="00E83FED" w:rsidRDefault="00D02C18" w:rsidP="00787595">
      <w:pPr>
        <w:rPr>
          <w:rFonts w:ascii="Century" w:hAnsi="Century"/>
          <w:sz w:val="18"/>
          <w:szCs w:val="18"/>
        </w:rPr>
      </w:pPr>
    </w:p>
    <w:p w:rsidR="005217A2" w:rsidRDefault="00787595" w:rsidP="005217A2">
      <w:pPr>
        <w:jc w:val="center"/>
      </w:pPr>
      <w:r>
        <w:rPr>
          <w:rFonts w:ascii="Arial" w:hAnsi="Arial" w:cs="Arial"/>
          <w:noProof/>
          <w:color w:val="0000FF"/>
          <w:sz w:val="27"/>
          <w:szCs w:val="27"/>
          <w:lang w:eastAsia="cs-CZ"/>
        </w:rPr>
        <w:drawing>
          <wp:inline distT="0" distB="0" distL="0" distR="0" wp14:anchorId="34E5B860" wp14:editId="6BDEFE9C">
            <wp:extent cx="2576433" cy="1714500"/>
            <wp:effectExtent l="0" t="0" r="0" b="0"/>
            <wp:docPr id="4" name="obrázek 5" descr="https://encrypted-tbn0.gstatic.com/images?q=tbn:ANd9GcRlTaKy49HgGW91O50UY-N-nJSNyzXOkNy-ZmhbD84pgqyzbZK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0.gstatic.com/images?q=tbn:ANd9GcRlTaKy49HgGW91O50UY-N-nJSNyzXOkNy-ZmhbD84pgqyzbZKd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084" cy="1726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A1A" w:rsidRDefault="00DE5A1A" w:rsidP="005217A2">
      <w:pPr>
        <w:jc w:val="center"/>
      </w:pPr>
    </w:p>
    <w:p w:rsidR="00DE5A1A" w:rsidRDefault="00DE5A1A" w:rsidP="005217A2">
      <w:pPr>
        <w:jc w:val="center"/>
      </w:pPr>
    </w:p>
    <w:p w:rsidR="00DE5A1A" w:rsidRDefault="00DE5A1A" w:rsidP="005217A2">
      <w:pPr>
        <w:jc w:val="center"/>
      </w:pPr>
    </w:p>
    <w:p w:rsidR="00DE5A1A" w:rsidRDefault="00DE5A1A" w:rsidP="00DE5A1A">
      <w:pPr>
        <w:jc w:val="both"/>
      </w:pPr>
    </w:p>
    <w:p w:rsidR="00DE5A1A" w:rsidRPr="00DE5A1A" w:rsidRDefault="00DE5A1A" w:rsidP="00DE5A1A">
      <w:pPr>
        <w:jc w:val="both"/>
        <w:rPr>
          <w:u w:val="single"/>
        </w:rPr>
      </w:pPr>
      <w:r w:rsidRPr="00DE5A1A">
        <w:rPr>
          <w:u w:val="single"/>
        </w:rPr>
        <w:t>Základní informace:</w:t>
      </w:r>
    </w:p>
    <w:p w:rsidR="00DE5A1A" w:rsidRDefault="00DE5A1A" w:rsidP="00DE5A1A">
      <w:pPr>
        <w:jc w:val="both"/>
      </w:pPr>
      <w:r>
        <w:t>Odpadními vodami jsou vody, které jsou po použití v nemovitosti nějakým způsobem znečištěny. V případě rodinných domů, bytových domů a staveb občanské vybavenosti se jedná o vody znečištěné např. po mytí nádobí, praní, splachování toalet, mytí a sprchování se, tj. vody neznečištěné průmyslovými škodlivinami z výrobních procesů.</w:t>
      </w:r>
    </w:p>
    <w:p w:rsidR="00DE5A1A" w:rsidRDefault="00DE5A1A" w:rsidP="00DE5A1A">
      <w:pPr>
        <w:jc w:val="both"/>
      </w:pPr>
      <w:r>
        <w:tab/>
        <w:t>Povinnosti při zacházení s odpadními vodami jsou upraveny zejména zákonem č. 254/2001 Sb., o vodách</w:t>
      </w:r>
      <w:r>
        <w:rPr>
          <w:color w:val="000000"/>
        </w:rPr>
        <w:t xml:space="preserve"> a o změně některých zákonů (vodní zákon), zákonem č. 274/2001 Sb., o vodovodech a kanalizacích pro veřejnou potřebu a o změně některých zákonů (zákon o vodovodech a kanalizacích), a v jejich prováděcích předpisech (nařízení vlády a vyhlášky).</w:t>
      </w:r>
    </w:p>
    <w:p w:rsidR="00DE5A1A" w:rsidRDefault="00DE5A1A" w:rsidP="00DE5A1A">
      <w:pPr>
        <w:jc w:val="both"/>
      </w:pPr>
      <w:r>
        <w:rPr>
          <w:color w:val="000000"/>
        </w:rPr>
        <w:t>Vznikající odpadní vody lze v zásadě likvidovat několika způsoby:</w:t>
      </w:r>
    </w:p>
    <w:p w:rsidR="00DE5A1A" w:rsidRDefault="00DE5A1A" w:rsidP="00DE5A1A">
      <w:pPr>
        <w:ind w:left="288" w:hanging="300"/>
        <w:jc w:val="both"/>
      </w:pPr>
      <w:r>
        <w:rPr>
          <w:color w:val="000000"/>
        </w:rPr>
        <w:t>1.</w:t>
      </w:r>
      <w:r>
        <w:rPr>
          <w:color w:val="000000"/>
        </w:rPr>
        <w:tab/>
        <w:t xml:space="preserve">Vypouštěním do veřejné kanalizace, která </w:t>
      </w:r>
      <w:r w:rsidRPr="00DE5A1A">
        <w:rPr>
          <w:b/>
          <w:color w:val="000000"/>
          <w:u w:val="single"/>
        </w:rPr>
        <w:t>je</w:t>
      </w:r>
      <w:r>
        <w:rPr>
          <w:color w:val="000000"/>
        </w:rPr>
        <w:t xml:space="preserve"> zakončena čistírnou odpadních vod (ČOV). V tomto případě není třeba odpadní vody vypouštěné z nemovitosti nijak předčišťovat, </w:t>
      </w:r>
      <w:r w:rsidRPr="00DE5A1A">
        <w:rPr>
          <w:b/>
          <w:color w:val="000000"/>
        </w:rPr>
        <w:t>není třeba žádné povolení vodoprávního úřadu</w:t>
      </w:r>
      <w:r>
        <w:rPr>
          <w:color w:val="000000"/>
        </w:rPr>
        <w:t>, stačí uzavřít smlouvu s provozovatelem kanalizace.</w:t>
      </w:r>
    </w:p>
    <w:p w:rsidR="00DE5A1A" w:rsidRDefault="00DE5A1A" w:rsidP="00DE5A1A">
      <w:pPr>
        <w:ind w:left="288" w:hanging="300"/>
        <w:jc w:val="both"/>
      </w:pPr>
      <w:r>
        <w:rPr>
          <w:color w:val="000000"/>
        </w:rPr>
        <w:t>2.</w:t>
      </w:r>
      <w:r>
        <w:rPr>
          <w:color w:val="000000"/>
        </w:rPr>
        <w:tab/>
        <w:t xml:space="preserve">Vypouštěním do veřejné kanalizace, která </w:t>
      </w:r>
      <w:r w:rsidRPr="00DE5A1A">
        <w:rPr>
          <w:b/>
          <w:color w:val="000000"/>
          <w:u w:val="single"/>
        </w:rPr>
        <w:t>není</w:t>
      </w:r>
      <w:r>
        <w:rPr>
          <w:color w:val="000000"/>
        </w:rPr>
        <w:t xml:space="preserve"> zakončena ČOV. V tomto případě je nutno odpadní vody vypouštěné z nemovitosti předčišťovat pomocí domovní ČOV, rovněž musí být uzavřena smlouva s provozovatelem kanalizace.</w:t>
      </w:r>
    </w:p>
    <w:p w:rsidR="00DE5A1A" w:rsidRDefault="00DE5A1A" w:rsidP="00DE5A1A">
      <w:pPr>
        <w:ind w:left="288" w:hanging="300"/>
        <w:jc w:val="both"/>
      </w:pPr>
      <w:r>
        <w:rPr>
          <w:color w:val="000000"/>
        </w:rPr>
        <w:t>3.</w:t>
      </w:r>
      <w:r>
        <w:rPr>
          <w:color w:val="000000"/>
        </w:rPr>
        <w:tab/>
        <w:t>Vypouštěním odpadních vod do vod povrchových (vodní tok).  V tomto případě je nutno odpadní vody vypouštěné z nemovitosti předčišťovat pomocí domovní ČOV a je třeba povolení vodoprávního úřadu k vypouštění předčištěných odpadních vod do vod povrchových.</w:t>
      </w:r>
    </w:p>
    <w:p w:rsidR="00DE5A1A" w:rsidRDefault="00DE5A1A" w:rsidP="00DE5A1A">
      <w:pPr>
        <w:ind w:left="288" w:hanging="300"/>
        <w:jc w:val="both"/>
      </w:pPr>
      <w:r>
        <w:rPr>
          <w:color w:val="000000"/>
        </w:rPr>
        <w:t>4.</w:t>
      </w:r>
      <w:r>
        <w:rPr>
          <w:color w:val="000000"/>
        </w:rPr>
        <w:tab/>
        <w:t>Vypouštěním odpadních vod do vod podzemních (výjimečně a pouze v místech, kde nelze odpadní vody vypouštět výše uvedenými třemi způsoby).  V tomto případě je nutno odpadní vody vypouštěné z nemovitosti předčišťovat pomocí domovní ČOV, je třeba povolení vodoprávního úřadu k vypouštění předčištěných odpadních vod do vod podzemních a kladné posouzení hydrogeologa. Použití předčištěných odpadních vod k zalévání a rozstřiku je považováno za vypouštění do vod podzemních.</w:t>
      </w:r>
    </w:p>
    <w:p w:rsidR="00DE5A1A" w:rsidRDefault="00DE5A1A" w:rsidP="00DE5A1A">
      <w:pPr>
        <w:ind w:left="288" w:hanging="300"/>
        <w:jc w:val="both"/>
      </w:pPr>
      <w:r>
        <w:rPr>
          <w:color w:val="000000"/>
        </w:rPr>
        <w:t>5.</w:t>
      </w:r>
      <w:r>
        <w:rPr>
          <w:color w:val="000000"/>
        </w:rPr>
        <w:tab/>
        <w:t>Tam kde nelze odpadní vody vypouštět žádným z výše uvedených způsobů, musejí být odpadní vody shromažďovány v nepropustné jímce (žumpě) a pravidelně odváženy k likvidaci na některou komunální ČOV, která je k tomuto účelu vybavena (stáčecí místo).</w:t>
      </w:r>
    </w:p>
    <w:p w:rsidR="00DE5A1A" w:rsidRPr="00DE5A1A" w:rsidRDefault="00DE5A1A" w:rsidP="00DE5A1A">
      <w:pPr>
        <w:jc w:val="both"/>
        <w:rPr>
          <w:b/>
        </w:rPr>
      </w:pPr>
      <w:r>
        <w:rPr>
          <w:color w:val="000000"/>
        </w:rPr>
        <w:tab/>
        <w:t>Výše uvedené způsoby vypouštění odpadních vod jsou seřazeny podle současných priorit ochrany vod, tzn. nejvyšší prioritu má způsob vypouštění odpadních vod do veřejné kanalizace ukončené centrální ČOV</w:t>
      </w:r>
      <w:r w:rsidRPr="00DE5A1A">
        <w:rPr>
          <w:b/>
          <w:color w:val="000000"/>
        </w:rPr>
        <w:t>. V lokalitách, kde je možnost napojení na tuto kanalizaci, nebude vodoprávní úřad povolovat jiné způsoby vypouštění odpadních vod.</w:t>
      </w:r>
    </w:p>
    <w:p w:rsidR="00DE5A1A" w:rsidRDefault="00DE5A1A" w:rsidP="00DE5A1A">
      <w:pPr>
        <w:jc w:val="both"/>
      </w:pPr>
      <w:r>
        <w:rPr>
          <w:b/>
          <w:color w:val="000000"/>
          <w:u w:val="single"/>
        </w:rPr>
        <w:t>Zánik povolení v roce 2008</w:t>
      </w:r>
    </w:p>
    <w:p w:rsidR="00DE5A1A" w:rsidRDefault="00DE5A1A" w:rsidP="00DE5A1A">
      <w:pPr>
        <w:jc w:val="both"/>
      </w:pPr>
      <w:r>
        <w:rPr>
          <w:color w:val="000000"/>
        </w:rPr>
        <w:tab/>
        <w:t xml:space="preserve">K </w:t>
      </w:r>
      <w:proofErr w:type="gramStart"/>
      <w:r>
        <w:rPr>
          <w:color w:val="000000"/>
        </w:rPr>
        <w:t>1.1.2008</w:t>
      </w:r>
      <w:proofErr w:type="gramEnd"/>
      <w:r>
        <w:rPr>
          <w:color w:val="000000"/>
        </w:rPr>
        <w:t xml:space="preserve"> zanikla</w:t>
      </w:r>
      <w:r>
        <w:t xml:space="preserve"> podle článku II bodu 2 zákona č. 20/2004 Sb. povolení k vypouštění odpadních vod do vod povrchových nebo podzemních, která nabyla právní moci do 31.12.2001, tzn. povolení vydaná podle dříve platných právních předpisů – vodního zákona č. 138/1973 Sb. či zákona č. 11/1955 Sb., o vodním hospodářství („stará povolení“). Povolení vydaná, respektive pravomocná od 1. ledna 2002, platila i nadále.</w:t>
      </w:r>
    </w:p>
    <w:p w:rsidR="00DE5A1A" w:rsidRPr="00DE5A1A" w:rsidRDefault="00DE5A1A" w:rsidP="00DE5A1A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</w:rPr>
        <w:tab/>
      </w:r>
      <w:r w:rsidRPr="00DE5A1A">
        <w:rPr>
          <w:b/>
          <w:color w:val="000000"/>
        </w:rPr>
        <w:t>P</w:t>
      </w:r>
      <w:r w:rsidRPr="00DE5A1A">
        <w:rPr>
          <w:b/>
          <w:color w:val="000000"/>
          <w:sz w:val="24"/>
          <w:szCs w:val="24"/>
        </w:rPr>
        <w:t>okud tedy provozovatel domovní ČOV (septiku) nepožádal k 1. 1. 2008 o prodloužení starého povolení nebo o vydání nového povolení, vypouští v současné době odpadní vody bez povolení a vystavuje se riziku sankčního postihu.</w:t>
      </w:r>
    </w:p>
    <w:p w:rsidR="00DE5A1A" w:rsidRDefault="00DE5A1A" w:rsidP="005217A2">
      <w:pPr>
        <w:jc w:val="center"/>
      </w:pPr>
      <w:bookmarkStart w:id="0" w:name="_GoBack"/>
      <w:bookmarkEnd w:id="0"/>
    </w:p>
    <w:sectPr w:rsidR="00DE5A1A" w:rsidSect="007D08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2F"/>
    <w:rsid w:val="001D3A80"/>
    <w:rsid w:val="004E25DB"/>
    <w:rsid w:val="005217A2"/>
    <w:rsid w:val="00787595"/>
    <w:rsid w:val="007B052F"/>
    <w:rsid w:val="007D0817"/>
    <w:rsid w:val="00D02C18"/>
    <w:rsid w:val="00DB2A42"/>
    <w:rsid w:val="00DD5215"/>
    <w:rsid w:val="00DE5A1A"/>
    <w:rsid w:val="00E8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1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1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9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z/imgres?imgurl=http://www.sfb-praha.cz/sfbpraha/UserFiles/Image/kg%20trubky.jpg&amp;imgrefurl=http://www.sfb-praha.cz/page.php?str%3Dplastove-potrubi-kg&amp;h=566&amp;w=849&amp;tbnid=BW0g4a9HJUCuiM:&amp;zoom=1&amp;docid=TgQ4T4u2pENYvM&amp;ei=GCmIU8n-KMbt8QG26IHYBQ&amp;tbm=isch&amp;ved=0CIwBEDMoJDAk&amp;iact=rc&amp;uact=3&amp;dur=441&amp;page=3&amp;start=31&amp;ndsp=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558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Rychnovek</dc:creator>
  <cp:lastModifiedBy>Obec Rychnovek</cp:lastModifiedBy>
  <cp:revision>7</cp:revision>
  <dcterms:created xsi:type="dcterms:W3CDTF">2014-05-30T06:22:00Z</dcterms:created>
  <dcterms:modified xsi:type="dcterms:W3CDTF">2014-06-03T06:47:00Z</dcterms:modified>
</cp:coreProperties>
</file>